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F32E" w14:textId="2AD71AA5" w:rsidR="002A1BB0" w:rsidRPr="00E945C4" w:rsidRDefault="002A1BB0" w:rsidP="00E945C4">
      <w:pPr>
        <w:jc w:val="center"/>
        <w:rPr>
          <w:b/>
          <w:bCs/>
          <w:sz w:val="19"/>
          <w:szCs w:val="19"/>
        </w:rPr>
      </w:pPr>
      <w:r w:rsidRPr="00E945C4">
        <w:rPr>
          <w:b/>
          <w:bCs/>
          <w:sz w:val="19"/>
          <w:szCs w:val="19"/>
        </w:rPr>
        <w:t>Vision Screening Results Educational Materials for Parents and Guardians</w:t>
      </w:r>
    </w:p>
    <w:p w14:paraId="48396F78" w14:textId="77777777" w:rsidR="00E945C4" w:rsidRPr="00E945C4" w:rsidRDefault="002A1BB0" w:rsidP="002A1BB0">
      <w:pPr>
        <w:rPr>
          <w:sz w:val="19"/>
          <w:szCs w:val="19"/>
        </w:rPr>
      </w:pPr>
      <w:r w:rsidRPr="00E945C4">
        <w:rPr>
          <w:sz w:val="19"/>
          <w:szCs w:val="19"/>
        </w:rPr>
        <w:t xml:space="preserve">Date: _____________________                                  </w:t>
      </w:r>
      <w:r w:rsidR="00E945C4" w:rsidRPr="00E945C4">
        <w:rPr>
          <w:sz w:val="19"/>
          <w:szCs w:val="19"/>
        </w:rPr>
        <w:t xml:space="preserve">  </w:t>
      </w:r>
      <w:r w:rsidRPr="00E945C4">
        <w:rPr>
          <w:sz w:val="19"/>
          <w:szCs w:val="19"/>
        </w:rPr>
        <w:t xml:space="preserve"> School: _____________________________________</w:t>
      </w:r>
    </w:p>
    <w:p w14:paraId="73995D3D" w14:textId="1B452F6F" w:rsidR="002A1BB0" w:rsidRPr="00E945C4" w:rsidRDefault="00E945C4" w:rsidP="002A1BB0">
      <w:pPr>
        <w:rPr>
          <w:sz w:val="19"/>
          <w:szCs w:val="19"/>
        </w:rPr>
      </w:pPr>
      <w:r w:rsidRPr="00E945C4">
        <w:rPr>
          <w:sz w:val="19"/>
          <w:szCs w:val="19"/>
        </w:rPr>
        <w:t xml:space="preserve">Dear </w:t>
      </w:r>
      <w:r w:rsidR="002A1BB0" w:rsidRPr="00E945C4">
        <w:rPr>
          <w:sz w:val="19"/>
          <w:szCs w:val="19"/>
        </w:rPr>
        <w:t>Parent/Guardian of: ________________________________________________________________</w:t>
      </w:r>
    </w:p>
    <w:p w14:paraId="10A596C2" w14:textId="3F47023F" w:rsidR="00E945C4" w:rsidRPr="00E945C4" w:rsidRDefault="002A1BB0" w:rsidP="002A1BB0">
      <w:pPr>
        <w:rPr>
          <w:sz w:val="19"/>
          <w:szCs w:val="19"/>
        </w:rPr>
      </w:pPr>
      <w:r w:rsidRPr="00E945C4">
        <w:rPr>
          <w:sz w:val="19"/>
          <w:szCs w:val="19"/>
        </w:rPr>
        <w:t xml:space="preserve">Your student was given a vision screening in school. The results of the screening indicate your student may have a vision disorder. The vast majority of vision problems in </w:t>
      </w:r>
      <w:r w:rsidRPr="004A187D">
        <w:rPr>
          <w:sz w:val="19"/>
          <w:szCs w:val="19"/>
        </w:rPr>
        <w:t>school</w:t>
      </w:r>
      <w:r w:rsidR="00AE3852" w:rsidRPr="004A187D">
        <w:rPr>
          <w:sz w:val="19"/>
          <w:szCs w:val="19"/>
        </w:rPr>
        <w:t>-</w:t>
      </w:r>
      <w:r w:rsidRPr="004A187D">
        <w:rPr>
          <w:sz w:val="19"/>
          <w:szCs w:val="19"/>
        </w:rPr>
        <w:t xml:space="preserve">age </w:t>
      </w:r>
      <w:r w:rsidRPr="00E945C4">
        <w:rPr>
          <w:sz w:val="19"/>
          <w:szCs w:val="19"/>
        </w:rPr>
        <w:t>students are treatable. It is recommended that your student have a comprehensive eye examination by an eye doctor (ophthalmologist or</w:t>
      </w:r>
      <w:r w:rsidRPr="004A187D">
        <w:rPr>
          <w:sz w:val="19"/>
          <w:szCs w:val="19"/>
        </w:rPr>
        <w:t xml:space="preserve"> an </w:t>
      </w:r>
      <w:r w:rsidRPr="00E945C4">
        <w:rPr>
          <w:sz w:val="19"/>
          <w:szCs w:val="19"/>
        </w:rPr>
        <w:t>optometrist).</w:t>
      </w:r>
    </w:p>
    <w:p w14:paraId="6F7767BF" w14:textId="0B928B56" w:rsidR="00E945C4" w:rsidRPr="00E945C4" w:rsidRDefault="002A1BB0" w:rsidP="00E945C4">
      <w:pPr>
        <w:rPr>
          <w:sz w:val="19"/>
          <w:szCs w:val="19"/>
        </w:rPr>
      </w:pPr>
      <w:r w:rsidRPr="00E945C4">
        <w:rPr>
          <w:sz w:val="19"/>
          <w:szCs w:val="19"/>
        </w:rPr>
        <w:t xml:space="preserve">The student used glasses/contact lenses for the screening: Yes </w:t>
      </w:r>
      <w:r w:rsidR="00E945C4" w:rsidRPr="00E945C4">
        <w:rPr>
          <w:sz w:val="19"/>
          <w:szCs w:val="19"/>
        </w:rPr>
        <w:t>/</w:t>
      </w:r>
      <w:r w:rsidRPr="00E945C4">
        <w:rPr>
          <w:sz w:val="19"/>
          <w:szCs w:val="19"/>
        </w:rPr>
        <w:t xml:space="preserve"> No (circle one)</w:t>
      </w:r>
    </w:p>
    <w:p w14:paraId="75B66123" w14:textId="6297AA91" w:rsidR="002A1BB0" w:rsidRPr="00E945C4" w:rsidRDefault="002A1BB0" w:rsidP="00E945C4">
      <w:pPr>
        <w:rPr>
          <w:sz w:val="19"/>
          <w:szCs w:val="19"/>
        </w:rPr>
      </w:pPr>
      <w:r w:rsidRPr="00E945C4">
        <w:rPr>
          <w:sz w:val="19"/>
          <w:szCs w:val="19"/>
        </w:rPr>
        <w:t>REASON FOR REFERRAL:</w:t>
      </w:r>
    </w:p>
    <w:p w14:paraId="15753D5B" w14:textId="0B2CB0B7" w:rsidR="002A1BB0" w:rsidRPr="00E945C4" w:rsidRDefault="002A1BB0" w:rsidP="002A1BB0">
      <w:pPr>
        <w:spacing w:after="0"/>
        <w:rPr>
          <w:sz w:val="19"/>
          <w:szCs w:val="19"/>
        </w:rPr>
      </w:pPr>
      <w:r w:rsidRPr="00E945C4">
        <w:rPr>
          <w:sz w:val="19"/>
          <w:szCs w:val="19"/>
        </w:rPr>
        <w:t>______Visual Acuity (Right _____________________Left ____________________)</w:t>
      </w:r>
    </w:p>
    <w:p w14:paraId="479AB049" w14:textId="2C3E92B2" w:rsidR="002A1BB0" w:rsidRPr="00E945C4" w:rsidRDefault="002A1BB0" w:rsidP="002A1BB0">
      <w:pPr>
        <w:spacing w:after="0"/>
        <w:rPr>
          <w:sz w:val="19"/>
          <w:szCs w:val="19"/>
        </w:rPr>
      </w:pPr>
      <w:r w:rsidRPr="00E945C4">
        <w:rPr>
          <w:sz w:val="19"/>
          <w:szCs w:val="19"/>
        </w:rPr>
        <w:t xml:space="preserve">______Muscle Balance </w:t>
      </w:r>
    </w:p>
    <w:p w14:paraId="28825E8D" w14:textId="77777777" w:rsidR="00E945C4" w:rsidRPr="00E945C4" w:rsidRDefault="002A1BB0" w:rsidP="00E945C4">
      <w:pPr>
        <w:spacing w:after="0"/>
        <w:rPr>
          <w:sz w:val="19"/>
          <w:szCs w:val="19"/>
        </w:rPr>
      </w:pPr>
      <w:r w:rsidRPr="00E945C4">
        <w:rPr>
          <w:sz w:val="19"/>
          <w:szCs w:val="19"/>
        </w:rPr>
        <w:t>______Other: _________________________________________________________________________</w:t>
      </w:r>
    </w:p>
    <w:p w14:paraId="2CE7A87A" w14:textId="77777777" w:rsidR="00E945C4" w:rsidRPr="00E945C4" w:rsidRDefault="00E945C4" w:rsidP="00E945C4">
      <w:pPr>
        <w:spacing w:after="0"/>
        <w:rPr>
          <w:sz w:val="19"/>
          <w:szCs w:val="19"/>
        </w:rPr>
      </w:pPr>
    </w:p>
    <w:p w14:paraId="70F02EFD" w14:textId="2C7202F1" w:rsidR="002A1BB0" w:rsidRPr="00E945C4" w:rsidRDefault="002A1BB0" w:rsidP="00E945C4">
      <w:pPr>
        <w:spacing w:after="0"/>
        <w:rPr>
          <w:sz w:val="19"/>
          <w:szCs w:val="19"/>
        </w:rPr>
      </w:pPr>
      <w:r w:rsidRPr="00E945C4">
        <w:rPr>
          <w:b/>
          <w:bCs/>
          <w:sz w:val="19"/>
          <w:szCs w:val="19"/>
        </w:rPr>
        <w:t>What free or low-cost resources are available to help your child if he/she has a vision problem?</w:t>
      </w:r>
      <w:r w:rsidRPr="00E945C4">
        <w:rPr>
          <w:sz w:val="19"/>
          <w:szCs w:val="19"/>
        </w:rPr>
        <w:t xml:space="preserve">   </w:t>
      </w:r>
    </w:p>
    <w:p w14:paraId="15D103C3" w14:textId="10C650A2" w:rsidR="002A1BB0" w:rsidRPr="004A187D" w:rsidRDefault="002A1BB0" w:rsidP="002A1BB0">
      <w:pPr>
        <w:ind w:left="720"/>
        <w:rPr>
          <w:sz w:val="19"/>
          <w:szCs w:val="19"/>
        </w:rPr>
      </w:pPr>
      <w:r w:rsidRPr="004A187D">
        <w:rPr>
          <w:sz w:val="19"/>
          <w:szCs w:val="19"/>
        </w:rPr>
        <w:t xml:space="preserve">Students who qualify for Maryland Medical Assistance programs can enroll at any time. Eligible students can be enrolled in Medicaid or the Maryland Children’s Health Program (MCHP): 1) online at </w:t>
      </w:r>
      <w:hyperlink r:id="rId7" w:history="1">
        <w:r w:rsidRPr="004A187D">
          <w:rPr>
            <w:rStyle w:val="Hyperlink"/>
            <w:color w:val="auto"/>
            <w:sz w:val="19"/>
            <w:szCs w:val="19"/>
          </w:rPr>
          <w:t>https://wwwmarvlandhealthconnection.gov</w:t>
        </w:r>
      </w:hyperlink>
      <w:r w:rsidRPr="004A187D">
        <w:rPr>
          <w:sz w:val="19"/>
          <w:szCs w:val="19"/>
        </w:rPr>
        <w:t xml:space="preserve"> )</w:t>
      </w:r>
      <w:r w:rsidR="004A187D">
        <w:rPr>
          <w:sz w:val="19"/>
          <w:szCs w:val="19"/>
        </w:rPr>
        <w:t xml:space="preserve"> 2)</w:t>
      </w:r>
      <w:r w:rsidRPr="004A187D">
        <w:rPr>
          <w:sz w:val="19"/>
          <w:szCs w:val="19"/>
        </w:rPr>
        <w:t xml:space="preserve"> by calling the Maryland Health Connection at 1-855-642-8572 (TTY: 1-855-642-8573); 3) through the mobile app ‘Enroll MHC’; or 4) by visiting your local health department </w:t>
      </w:r>
      <w:r w:rsidR="00D5363D" w:rsidRPr="004A187D">
        <w:rPr>
          <w:sz w:val="19"/>
          <w:szCs w:val="19"/>
        </w:rPr>
        <w:t>or calling</w:t>
      </w:r>
      <w:r w:rsidRPr="004A187D">
        <w:rPr>
          <w:sz w:val="19"/>
          <w:szCs w:val="19"/>
        </w:rPr>
        <w:t xml:space="preserve"> 410-</w:t>
      </w:r>
      <w:r w:rsidR="00D5363D" w:rsidRPr="004A187D">
        <w:rPr>
          <w:sz w:val="19"/>
          <w:szCs w:val="19"/>
        </w:rPr>
        <w:t>838-1500.</w:t>
      </w:r>
      <w:r w:rsidR="00AE3852" w:rsidRPr="004A187D">
        <w:rPr>
          <w:sz w:val="19"/>
          <w:szCs w:val="19"/>
        </w:rPr>
        <w:t xml:space="preserve"> </w:t>
      </w:r>
    </w:p>
    <w:p w14:paraId="0E89FD2D" w14:textId="39F5E3DA" w:rsidR="002A1BB0" w:rsidRPr="00E945C4" w:rsidRDefault="002A1BB0" w:rsidP="002A1BB0">
      <w:pPr>
        <w:ind w:left="720"/>
        <w:rPr>
          <w:sz w:val="19"/>
          <w:szCs w:val="19"/>
        </w:rPr>
      </w:pPr>
      <w:r w:rsidRPr="00E945C4">
        <w:rPr>
          <w:sz w:val="19"/>
          <w:szCs w:val="19"/>
        </w:rPr>
        <w:t xml:space="preserve">There are also locally </w:t>
      </w:r>
      <w:r w:rsidRPr="004A187D">
        <w:rPr>
          <w:sz w:val="19"/>
          <w:szCs w:val="19"/>
        </w:rPr>
        <w:t>available</w:t>
      </w:r>
      <w:r w:rsidR="004A187D" w:rsidRPr="004A187D">
        <w:rPr>
          <w:sz w:val="19"/>
          <w:szCs w:val="19"/>
        </w:rPr>
        <w:t>,</w:t>
      </w:r>
      <w:r w:rsidRPr="004A187D">
        <w:rPr>
          <w:sz w:val="19"/>
          <w:szCs w:val="19"/>
        </w:rPr>
        <w:t xml:space="preserve"> </w:t>
      </w:r>
      <w:r w:rsidRPr="00E945C4">
        <w:rPr>
          <w:sz w:val="19"/>
          <w:szCs w:val="19"/>
        </w:rPr>
        <w:t>free or low-cost n</w:t>
      </w:r>
      <w:bookmarkStart w:id="0" w:name="_GoBack"/>
      <w:bookmarkEnd w:id="0"/>
      <w:r w:rsidRPr="00E945C4">
        <w:rPr>
          <w:sz w:val="19"/>
          <w:szCs w:val="19"/>
        </w:rPr>
        <w:t>onprofit programs that may provide eye examinations and eyeglasses for children. Please contact your school nurse or local health department to discuss these options in your community.</w:t>
      </w:r>
    </w:p>
    <w:p w14:paraId="5EC256B3" w14:textId="77777777" w:rsidR="002A1BB0" w:rsidRPr="00E945C4" w:rsidRDefault="002A1BB0" w:rsidP="002A1BB0">
      <w:pPr>
        <w:jc w:val="center"/>
        <w:rPr>
          <w:b/>
          <w:bCs/>
          <w:sz w:val="19"/>
          <w:szCs w:val="19"/>
        </w:rPr>
      </w:pPr>
      <w:r w:rsidRPr="00E945C4">
        <w:rPr>
          <w:b/>
          <w:bCs/>
          <w:sz w:val="19"/>
          <w:szCs w:val="19"/>
        </w:rPr>
        <w:t>IMPORTANT INFORMATION ABOUT CHILDREN’S VISION</w:t>
      </w:r>
    </w:p>
    <w:p w14:paraId="75A802F1" w14:textId="08333A37" w:rsidR="002A1BB0" w:rsidRPr="003C2E45" w:rsidRDefault="002A1BB0" w:rsidP="003C2E45">
      <w:pPr>
        <w:rPr>
          <w:sz w:val="19"/>
          <w:szCs w:val="19"/>
        </w:rPr>
      </w:pPr>
      <w:r w:rsidRPr="003C2E45">
        <w:rPr>
          <w:b/>
          <w:bCs/>
          <w:sz w:val="19"/>
          <w:szCs w:val="19"/>
        </w:rPr>
        <w:t>What is the difference between a vision screening and a comprehensive eye examination</w:t>
      </w:r>
      <w:r w:rsidRPr="003C2E45">
        <w:rPr>
          <w:sz w:val="19"/>
          <w:szCs w:val="19"/>
        </w:rPr>
        <w:t xml:space="preserve">? </w:t>
      </w:r>
    </w:p>
    <w:p w14:paraId="4FF434BD" w14:textId="77777777" w:rsidR="002A1BB0" w:rsidRPr="00E945C4" w:rsidRDefault="002A1BB0" w:rsidP="002A1BB0">
      <w:pPr>
        <w:pStyle w:val="ListParagraph"/>
        <w:rPr>
          <w:sz w:val="19"/>
          <w:szCs w:val="19"/>
        </w:rPr>
      </w:pPr>
      <w:r w:rsidRPr="00E945C4">
        <w:rPr>
          <w:sz w:val="19"/>
          <w:szCs w:val="19"/>
        </w:rPr>
        <w:t xml:space="preserve">A vision screening is not a substitute for a comprehensive eye exam. A vision screening can be performed by a school nurse or vision care technician and includes all or some of the following tests: </w:t>
      </w:r>
    </w:p>
    <w:p w14:paraId="7555D24B" w14:textId="77777777" w:rsidR="002A1BB0" w:rsidRPr="00E945C4" w:rsidRDefault="002A1BB0" w:rsidP="002A1BB0">
      <w:pPr>
        <w:pStyle w:val="ListParagraph"/>
        <w:ind w:firstLine="720"/>
        <w:rPr>
          <w:sz w:val="19"/>
          <w:szCs w:val="19"/>
        </w:rPr>
      </w:pPr>
      <w:r w:rsidRPr="00E945C4">
        <w:rPr>
          <w:sz w:val="19"/>
          <w:szCs w:val="19"/>
        </w:rPr>
        <w:t xml:space="preserve">• Visual acuity measurement </w:t>
      </w:r>
    </w:p>
    <w:p w14:paraId="3765ECF1" w14:textId="77777777" w:rsidR="002A1BB0" w:rsidRPr="00E945C4" w:rsidRDefault="002A1BB0" w:rsidP="002A1BB0">
      <w:pPr>
        <w:pStyle w:val="ListParagraph"/>
        <w:ind w:firstLine="720"/>
        <w:rPr>
          <w:sz w:val="19"/>
          <w:szCs w:val="19"/>
        </w:rPr>
      </w:pPr>
      <w:r w:rsidRPr="00E945C4">
        <w:rPr>
          <w:sz w:val="19"/>
          <w:szCs w:val="19"/>
        </w:rPr>
        <w:t xml:space="preserve">• Depth perception </w:t>
      </w:r>
    </w:p>
    <w:p w14:paraId="008D5799" w14:textId="59BC9DF9" w:rsidR="002A1BB0" w:rsidRPr="00E945C4" w:rsidRDefault="002A1BB0" w:rsidP="002A1BB0">
      <w:pPr>
        <w:pStyle w:val="ListParagraph"/>
        <w:ind w:firstLine="720"/>
        <w:rPr>
          <w:sz w:val="19"/>
          <w:szCs w:val="19"/>
        </w:rPr>
      </w:pPr>
      <w:r w:rsidRPr="00E945C4">
        <w:rPr>
          <w:sz w:val="19"/>
          <w:szCs w:val="19"/>
        </w:rPr>
        <w:t xml:space="preserve">• Eye muscle balance </w:t>
      </w:r>
    </w:p>
    <w:p w14:paraId="6AC7E38E" w14:textId="4E53C8B9" w:rsidR="002A1BB0" w:rsidRPr="00E945C4" w:rsidRDefault="002A1BB0" w:rsidP="002A1BB0">
      <w:pPr>
        <w:ind w:left="720"/>
        <w:rPr>
          <w:sz w:val="19"/>
          <w:szCs w:val="19"/>
        </w:rPr>
      </w:pPr>
      <w:r w:rsidRPr="00E945C4">
        <w:rPr>
          <w:sz w:val="19"/>
          <w:szCs w:val="19"/>
        </w:rPr>
        <w:t>The goal of school vision screening programs is to identify children with vision problems who are or may be at risk for vision problems, that if not treated early</w:t>
      </w:r>
      <w:r w:rsidR="00AE3852">
        <w:rPr>
          <w:color w:val="FF0000"/>
          <w:sz w:val="19"/>
          <w:szCs w:val="19"/>
        </w:rPr>
        <w:t>,</w:t>
      </w:r>
      <w:r w:rsidRPr="00AE3852">
        <w:rPr>
          <w:color w:val="FF0000"/>
          <w:sz w:val="19"/>
          <w:szCs w:val="19"/>
        </w:rPr>
        <w:t xml:space="preserve"> </w:t>
      </w:r>
      <w:r w:rsidRPr="00E945C4">
        <w:rPr>
          <w:sz w:val="19"/>
          <w:szCs w:val="19"/>
        </w:rPr>
        <w:t>can lead to permanent vision loss. Screenings are not diagnostic, but a screening can determine if a comprehensive eye examination is needed.</w:t>
      </w:r>
    </w:p>
    <w:p w14:paraId="0971449D" w14:textId="77777777" w:rsidR="002A1BB0" w:rsidRPr="00E945C4" w:rsidRDefault="002A1BB0" w:rsidP="002A1BB0">
      <w:pPr>
        <w:ind w:left="720"/>
        <w:rPr>
          <w:sz w:val="19"/>
          <w:szCs w:val="19"/>
        </w:rPr>
      </w:pPr>
      <w:r w:rsidRPr="00E945C4">
        <w:rPr>
          <w:sz w:val="19"/>
          <w:szCs w:val="19"/>
        </w:rPr>
        <w:t xml:space="preserve">Comprehensive eye examinations can be performed only by an eye doctor (ophthalmologist or </w:t>
      </w:r>
      <w:r w:rsidRPr="00AE3852">
        <w:rPr>
          <w:strike/>
          <w:color w:val="FF0000"/>
          <w:sz w:val="19"/>
          <w:szCs w:val="19"/>
        </w:rPr>
        <w:t>an</w:t>
      </w:r>
      <w:r w:rsidRPr="00E945C4">
        <w:rPr>
          <w:sz w:val="19"/>
          <w:szCs w:val="19"/>
        </w:rPr>
        <w:t xml:space="preserve"> optometrist). Comprehensive eye examinations include:</w:t>
      </w:r>
    </w:p>
    <w:p w14:paraId="32FDD3B9" w14:textId="4A0E3794" w:rsidR="002A1BB0" w:rsidRPr="00E945C4" w:rsidRDefault="002A1BB0" w:rsidP="002A1BB0">
      <w:pPr>
        <w:spacing w:after="0"/>
        <w:ind w:left="720" w:firstLine="720"/>
        <w:rPr>
          <w:sz w:val="19"/>
          <w:szCs w:val="19"/>
        </w:rPr>
      </w:pPr>
      <w:r w:rsidRPr="00E945C4">
        <w:rPr>
          <w:sz w:val="19"/>
          <w:szCs w:val="19"/>
        </w:rPr>
        <w:t xml:space="preserve">• Medical and family history </w:t>
      </w:r>
    </w:p>
    <w:p w14:paraId="559F1ED9" w14:textId="77777777" w:rsidR="002A1BB0" w:rsidRPr="00E945C4" w:rsidRDefault="002A1BB0" w:rsidP="002A1BB0">
      <w:pPr>
        <w:spacing w:after="0"/>
        <w:ind w:left="720" w:firstLine="720"/>
        <w:rPr>
          <w:sz w:val="19"/>
          <w:szCs w:val="19"/>
        </w:rPr>
      </w:pPr>
      <w:r w:rsidRPr="00E945C4">
        <w:rPr>
          <w:sz w:val="19"/>
          <w:szCs w:val="19"/>
        </w:rPr>
        <w:t xml:space="preserve">• Visual acuity measurement </w:t>
      </w:r>
    </w:p>
    <w:p w14:paraId="4AF2546F" w14:textId="77777777" w:rsidR="002A1BB0" w:rsidRPr="00E945C4" w:rsidRDefault="002A1BB0" w:rsidP="002A1BB0">
      <w:pPr>
        <w:spacing w:after="0"/>
        <w:ind w:left="720" w:firstLine="720"/>
        <w:rPr>
          <w:sz w:val="19"/>
          <w:szCs w:val="19"/>
        </w:rPr>
      </w:pPr>
      <w:r w:rsidRPr="00E945C4">
        <w:rPr>
          <w:sz w:val="19"/>
          <w:szCs w:val="19"/>
        </w:rPr>
        <w:t xml:space="preserve">• Depth perception </w:t>
      </w:r>
    </w:p>
    <w:p w14:paraId="76589258" w14:textId="77777777" w:rsidR="00D5363D" w:rsidRDefault="002A1BB0" w:rsidP="00E945C4">
      <w:pPr>
        <w:spacing w:after="0"/>
        <w:ind w:left="720" w:firstLine="720"/>
        <w:rPr>
          <w:sz w:val="19"/>
          <w:szCs w:val="19"/>
        </w:rPr>
      </w:pPr>
      <w:r w:rsidRPr="00E945C4">
        <w:rPr>
          <w:sz w:val="19"/>
          <w:szCs w:val="19"/>
        </w:rPr>
        <w:t xml:space="preserve">• Eye muscle balance </w:t>
      </w:r>
    </w:p>
    <w:p w14:paraId="7E241E39" w14:textId="5B7A1A87" w:rsidR="002A1BB0" w:rsidRPr="00E945C4" w:rsidRDefault="002A1BB0" w:rsidP="00E945C4">
      <w:pPr>
        <w:spacing w:after="0"/>
        <w:ind w:left="720" w:firstLine="720"/>
        <w:rPr>
          <w:sz w:val="19"/>
          <w:szCs w:val="19"/>
        </w:rPr>
      </w:pPr>
      <w:r w:rsidRPr="00E945C4">
        <w:rPr>
          <w:sz w:val="19"/>
          <w:szCs w:val="19"/>
        </w:rPr>
        <w:t xml:space="preserve">• Pupil function and assessment of peripheral vision </w:t>
      </w:r>
    </w:p>
    <w:p w14:paraId="3B56A883" w14:textId="77777777" w:rsidR="002A1BB0" w:rsidRPr="00E945C4" w:rsidRDefault="002A1BB0" w:rsidP="002A1BB0">
      <w:pPr>
        <w:spacing w:after="0"/>
        <w:ind w:left="720" w:firstLine="720"/>
        <w:rPr>
          <w:sz w:val="19"/>
          <w:szCs w:val="19"/>
        </w:rPr>
      </w:pPr>
      <w:r w:rsidRPr="00E945C4">
        <w:rPr>
          <w:sz w:val="19"/>
          <w:szCs w:val="19"/>
        </w:rPr>
        <w:t xml:space="preserve">• Structural eye health evaluation including pupil dilation with drops </w:t>
      </w:r>
    </w:p>
    <w:p w14:paraId="11719E92" w14:textId="6554764B" w:rsidR="002A1BB0" w:rsidRDefault="002A1BB0" w:rsidP="002A1BB0">
      <w:pPr>
        <w:spacing w:after="0"/>
        <w:ind w:left="720" w:firstLine="720"/>
        <w:rPr>
          <w:sz w:val="19"/>
          <w:szCs w:val="19"/>
        </w:rPr>
      </w:pPr>
      <w:r w:rsidRPr="00E945C4">
        <w:rPr>
          <w:sz w:val="19"/>
          <w:szCs w:val="19"/>
        </w:rPr>
        <w:t>• Refraction to determine the need for glasses</w:t>
      </w:r>
    </w:p>
    <w:p w14:paraId="57134153" w14:textId="5E4D4D71" w:rsidR="002A1BB0" w:rsidRPr="003C2E45" w:rsidRDefault="002A1BB0" w:rsidP="003C2E45">
      <w:pPr>
        <w:rPr>
          <w:sz w:val="19"/>
          <w:szCs w:val="19"/>
        </w:rPr>
      </w:pPr>
      <w:r w:rsidRPr="003C2E45">
        <w:rPr>
          <w:b/>
          <w:bCs/>
          <w:sz w:val="19"/>
          <w:szCs w:val="19"/>
        </w:rPr>
        <w:lastRenderedPageBreak/>
        <w:t>Which at-risk groups are encouraged to have a comprehensive eye examination by an ophthalmologist or optometrist? At-risk groups include those:</w:t>
      </w:r>
      <w:r w:rsidRPr="003C2E45">
        <w:rPr>
          <w:sz w:val="19"/>
          <w:szCs w:val="19"/>
        </w:rPr>
        <w:t xml:space="preserve"> </w:t>
      </w:r>
    </w:p>
    <w:p w14:paraId="6A59D9D8" w14:textId="77777777" w:rsidR="002A1BB0" w:rsidRPr="00E945C4" w:rsidRDefault="002A1BB0" w:rsidP="002A1BB0">
      <w:pPr>
        <w:pStyle w:val="ListParagraph"/>
        <w:rPr>
          <w:sz w:val="19"/>
          <w:szCs w:val="19"/>
        </w:rPr>
      </w:pPr>
      <w:r w:rsidRPr="00E945C4">
        <w:rPr>
          <w:sz w:val="19"/>
          <w:szCs w:val="19"/>
        </w:rPr>
        <w:t xml:space="preserve">• Who failed a vision screening or who cannot be screened </w:t>
      </w:r>
      <w:proofErr w:type="gramStart"/>
      <w:r w:rsidRPr="00E945C4">
        <w:rPr>
          <w:sz w:val="19"/>
          <w:szCs w:val="19"/>
        </w:rPr>
        <w:t>In</w:t>
      </w:r>
      <w:proofErr w:type="gramEnd"/>
      <w:r w:rsidRPr="00E945C4">
        <w:rPr>
          <w:sz w:val="19"/>
          <w:szCs w:val="19"/>
        </w:rPr>
        <w:t xml:space="preserve"> school;</w:t>
      </w:r>
    </w:p>
    <w:p w14:paraId="79F6C89B" w14:textId="77777777" w:rsidR="00E945C4" w:rsidRDefault="002A1BB0" w:rsidP="002A1BB0">
      <w:pPr>
        <w:pStyle w:val="ListParagraph"/>
        <w:rPr>
          <w:sz w:val="19"/>
          <w:szCs w:val="19"/>
        </w:rPr>
      </w:pPr>
      <w:r w:rsidRPr="00E945C4">
        <w:rPr>
          <w:sz w:val="19"/>
          <w:szCs w:val="19"/>
        </w:rPr>
        <w:t xml:space="preserve"> • Whose parents/guardians, caregivers, or school staff are concerned that their child or student has a vision </w:t>
      </w:r>
      <w:r w:rsidR="00E945C4">
        <w:rPr>
          <w:sz w:val="19"/>
          <w:szCs w:val="19"/>
        </w:rPr>
        <w:t xml:space="preserve"> </w:t>
      </w:r>
    </w:p>
    <w:p w14:paraId="727E88DA" w14:textId="29CA66D6" w:rsidR="002A1BB0" w:rsidRPr="00E945C4" w:rsidRDefault="00E945C4" w:rsidP="002A1BB0">
      <w:pPr>
        <w:pStyle w:val="ListParagraph"/>
        <w:rPr>
          <w:sz w:val="19"/>
          <w:szCs w:val="19"/>
        </w:rPr>
      </w:pPr>
      <w:r>
        <w:rPr>
          <w:sz w:val="19"/>
          <w:szCs w:val="19"/>
        </w:rPr>
        <w:t xml:space="preserve">     </w:t>
      </w:r>
      <w:r w:rsidR="002A1BB0" w:rsidRPr="00E945C4">
        <w:rPr>
          <w:sz w:val="19"/>
          <w:szCs w:val="19"/>
        </w:rPr>
        <w:t xml:space="preserve">related problem or is not reaching age appropriate developmental or academic milestones; </w:t>
      </w:r>
    </w:p>
    <w:p w14:paraId="7C1140C0" w14:textId="77777777" w:rsidR="003C2E45" w:rsidRDefault="002A1BB0" w:rsidP="002A1BB0">
      <w:pPr>
        <w:pStyle w:val="ListParagraph"/>
        <w:rPr>
          <w:sz w:val="19"/>
          <w:szCs w:val="19"/>
        </w:rPr>
      </w:pPr>
      <w:r w:rsidRPr="00E945C4">
        <w:rPr>
          <w:sz w:val="19"/>
          <w:szCs w:val="19"/>
        </w:rPr>
        <w:t xml:space="preserve">• With known neurodevelopmental disorders (motor abnormalities such as cerebral palsy, cognitive </w:t>
      </w:r>
      <w:r w:rsidR="003C2E45">
        <w:rPr>
          <w:sz w:val="19"/>
          <w:szCs w:val="19"/>
        </w:rPr>
        <w:t xml:space="preserve"> </w:t>
      </w:r>
    </w:p>
    <w:p w14:paraId="0A181EE8" w14:textId="0A9215AA" w:rsidR="002A1BB0" w:rsidRPr="00E945C4" w:rsidRDefault="003C2E45" w:rsidP="002A1BB0">
      <w:pPr>
        <w:pStyle w:val="ListParagraph"/>
        <w:rPr>
          <w:sz w:val="19"/>
          <w:szCs w:val="19"/>
        </w:rPr>
      </w:pPr>
      <w:r>
        <w:rPr>
          <w:sz w:val="19"/>
          <w:szCs w:val="19"/>
        </w:rPr>
        <w:t xml:space="preserve">    </w:t>
      </w:r>
      <w:r w:rsidR="002A1BB0" w:rsidRPr="00E945C4">
        <w:rPr>
          <w:sz w:val="19"/>
          <w:szCs w:val="19"/>
        </w:rPr>
        <w:t xml:space="preserve">impairment, autism spectrum disorder, hearing impairment, or speech delay); </w:t>
      </w:r>
    </w:p>
    <w:p w14:paraId="7A893213" w14:textId="77777777" w:rsidR="00E945C4" w:rsidRDefault="002A1BB0" w:rsidP="002A1BB0">
      <w:pPr>
        <w:pStyle w:val="ListParagraph"/>
        <w:rPr>
          <w:sz w:val="19"/>
          <w:szCs w:val="19"/>
        </w:rPr>
      </w:pPr>
      <w:r w:rsidRPr="00E945C4">
        <w:rPr>
          <w:sz w:val="19"/>
          <w:szCs w:val="19"/>
        </w:rPr>
        <w:t xml:space="preserve">• With systemic or genetic diseases known to have associated eye disorders (e.g. diabetes, juvenile idiopathic </w:t>
      </w:r>
    </w:p>
    <w:p w14:paraId="369834EF" w14:textId="033FAE8D" w:rsidR="002A1BB0" w:rsidRPr="00E945C4" w:rsidRDefault="00E945C4" w:rsidP="002A1BB0">
      <w:pPr>
        <w:pStyle w:val="ListParagraph"/>
        <w:rPr>
          <w:sz w:val="19"/>
          <w:szCs w:val="19"/>
        </w:rPr>
      </w:pPr>
      <w:r>
        <w:rPr>
          <w:sz w:val="19"/>
          <w:szCs w:val="19"/>
        </w:rPr>
        <w:t xml:space="preserve">    </w:t>
      </w:r>
      <w:r w:rsidR="002A1BB0" w:rsidRPr="00E945C4">
        <w:rPr>
          <w:sz w:val="19"/>
          <w:szCs w:val="19"/>
        </w:rPr>
        <w:t xml:space="preserve">arthritis); </w:t>
      </w:r>
    </w:p>
    <w:p w14:paraId="3D175FE1" w14:textId="77777777" w:rsidR="002A1BB0" w:rsidRPr="00E945C4" w:rsidRDefault="002A1BB0" w:rsidP="002A1BB0">
      <w:pPr>
        <w:pStyle w:val="ListParagraph"/>
        <w:rPr>
          <w:sz w:val="19"/>
          <w:szCs w:val="19"/>
        </w:rPr>
      </w:pPr>
      <w:r w:rsidRPr="00E945C4">
        <w:rPr>
          <w:sz w:val="19"/>
          <w:szCs w:val="19"/>
        </w:rPr>
        <w:t xml:space="preserve">• Using medications known to have ocular side effects; </w:t>
      </w:r>
    </w:p>
    <w:p w14:paraId="6014330B" w14:textId="77777777" w:rsidR="00E945C4" w:rsidRDefault="002A1BB0" w:rsidP="002A1BB0">
      <w:pPr>
        <w:pStyle w:val="ListParagraph"/>
        <w:rPr>
          <w:sz w:val="19"/>
          <w:szCs w:val="19"/>
        </w:rPr>
      </w:pPr>
      <w:r w:rsidRPr="00E945C4">
        <w:rPr>
          <w:sz w:val="19"/>
          <w:szCs w:val="19"/>
        </w:rPr>
        <w:t xml:space="preserve">• With a history of premature birth of less than 32 weeks or low birth weight of less than 3.3 pounds (1500 </w:t>
      </w:r>
    </w:p>
    <w:p w14:paraId="7C55975A" w14:textId="3E5F4FD3" w:rsidR="002A1BB0" w:rsidRPr="00E945C4" w:rsidRDefault="00E945C4" w:rsidP="002A1BB0">
      <w:pPr>
        <w:pStyle w:val="ListParagraph"/>
        <w:rPr>
          <w:sz w:val="19"/>
          <w:szCs w:val="19"/>
        </w:rPr>
      </w:pPr>
      <w:r>
        <w:rPr>
          <w:sz w:val="19"/>
          <w:szCs w:val="19"/>
        </w:rPr>
        <w:t xml:space="preserve">    </w:t>
      </w:r>
      <w:r w:rsidR="002A1BB0" w:rsidRPr="00E945C4">
        <w:rPr>
          <w:sz w:val="19"/>
          <w:szCs w:val="19"/>
        </w:rPr>
        <w:t xml:space="preserve">grams) who has not already had a normal comprehensive eye examination; or </w:t>
      </w:r>
    </w:p>
    <w:p w14:paraId="29839DB3" w14:textId="77777777" w:rsidR="00FE2871" w:rsidRPr="00E945C4" w:rsidRDefault="002A1BB0" w:rsidP="00FE2871">
      <w:pPr>
        <w:pStyle w:val="ListParagraph"/>
        <w:rPr>
          <w:sz w:val="19"/>
          <w:szCs w:val="19"/>
        </w:rPr>
      </w:pPr>
      <w:r w:rsidRPr="00E945C4">
        <w:rPr>
          <w:sz w:val="19"/>
          <w:szCs w:val="19"/>
        </w:rPr>
        <w:t>• With a known family history of strabismus, amblyopia, or high refractive error in a parent, sibling, or child.</w:t>
      </w:r>
      <w:r w:rsidR="00FE2871" w:rsidRPr="00E945C4">
        <w:rPr>
          <w:sz w:val="19"/>
          <w:szCs w:val="19"/>
        </w:rPr>
        <w:t xml:space="preserve"> </w:t>
      </w:r>
    </w:p>
    <w:p w14:paraId="0675A36F" w14:textId="6BFE7448" w:rsidR="00334AEB" w:rsidRPr="003C2E45" w:rsidRDefault="002A1BB0" w:rsidP="003C2E45">
      <w:pPr>
        <w:rPr>
          <w:sz w:val="19"/>
          <w:szCs w:val="19"/>
        </w:rPr>
      </w:pPr>
      <w:r w:rsidRPr="003C2E45">
        <w:rPr>
          <w:b/>
          <w:bCs/>
          <w:sz w:val="19"/>
          <w:szCs w:val="19"/>
        </w:rPr>
        <w:t xml:space="preserve">What are the warning signs, symptoms, risk factors, and behavioral problems associated with vision disorders or eye conditions? </w:t>
      </w:r>
    </w:p>
    <w:p w14:paraId="0572E317" w14:textId="4A5A54D7" w:rsidR="002A1BB0" w:rsidRPr="00E945C4" w:rsidRDefault="002A1BB0" w:rsidP="00334AEB">
      <w:pPr>
        <w:pStyle w:val="ListParagraph"/>
        <w:rPr>
          <w:sz w:val="19"/>
          <w:szCs w:val="19"/>
        </w:rPr>
      </w:pPr>
      <w:r w:rsidRPr="00E945C4">
        <w:rPr>
          <w:sz w:val="19"/>
          <w:szCs w:val="19"/>
        </w:rPr>
        <w:t xml:space="preserve">A primary care physician, optometrist, or ophthalmologist should evaluate students who exhibit the following signs, symptoms, or behaviors: </w:t>
      </w:r>
    </w:p>
    <w:p w14:paraId="3AC76A58" w14:textId="725CC479" w:rsidR="00334AEB" w:rsidRPr="00E945C4" w:rsidRDefault="002A1BB0" w:rsidP="00334AEB">
      <w:pPr>
        <w:pStyle w:val="ListParagraph"/>
        <w:rPr>
          <w:sz w:val="19"/>
          <w:szCs w:val="19"/>
        </w:rPr>
      </w:pPr>
      <w:r w:rsidRPr="00E945C4">
        <w:rPr>
          <w:sz w:val="19"/>
          <w:szCs w:val="19"/>
        </w:rPr>
        <w:t xml:space="preserve">• Squinting or frowning when trying to focus </w:t>
      </w:r>
      <w:r w:rsidR="00334AEB" w:rsidRPr="00E945C4">
        <w:rPr>
          <w:sz w:val="19"/>
          <w:szCs w:val="19"/>
        </w:rPr>
        <w:t xml:space="preserve">                        </w:t>
      </w:r>
      <w:r w:rsidR="00334AEB" w:rsidRPr="00E945C4">
        <w:rPr>
          <w:sz w:val="19"/>
          <w:szCs w:val="19"/>
        </w:rPr>
        <w:tab/>
      </w:r>
      <w:r w:rsidRPr="00E945C4">
        <w:rPr>
          <w:sz w:val="19"/>
          <w:szCs w:val="19"/>
        </w:rPr>
        <w:t>• Strabis</w:t>
      </w:r>
      <w:r w:rsidR="00334AEB" w:rsidRPr="00E945C4">
        <w:rPr>
          <w:sz w:val="19"/>
          <w:szCs w:val="19"/>
        </w:rPr>
        <w:t>m</w:t>
      </w:r>
      <w:r w:rsidRPr="00E945C4">
        <w:rPr>
          <w:sz w:val="19"/>
          <w:szCs w:val="19"/>
        </w:rPr>
        <w:t xml:space="preserve">us </w:t>
      </w:r>
    </w:p>
    <w:p w14:paraId="794A565D" w14:textId="2D2534AF" w:rsidR="00334AEB" w:rsidRPr="00E945C4" w:rsidRDefault="002A1BB0" w:rsidP="00334AEB">
      <w:pPr>
        <w:pStyle w:val="ListParagraph"/>
        <w:rPr>
          <w:sz w:val="19"/>
          <w:szCs w:val="19"/>
        </w:rPr>
      </w:pPr>
      <w:r w:rsidRPr="00E945C4">
        <w:rPr>
          <w:sz w:val="19"/>
          <w:szCs w:val="19"/>
        </w:rPr>
        <w:t xml:space="preserve">• Tilting or turning of head to one side most of the time </w:t>
      </w:r>
      <w:r w:rsidR="00334AEB" w:rsidRPr="00E945C4">
        <w:rPr>
          <w:sz w:val="19"/>
          <w:szCs w:val="19"/>
        </w:rPr>
        <w:t xml:space="preserve">        </w:t>
      </w:r>
      <w:r w:rsidR="00E945C4">
        <w:rPr>
          <w:sz w:val="19"/>
          <w:szCs w:val="19"/>
        </w:rPr>
        <w:t xml:space="preserve">       </w:t>
      </w:r>
      <w:r w:rsidR="00334AEB" w:rsidRPr="00E945C4">
        <w:rPr>
          <w:sz w:val="19"/>
          <w:szCs w:val="19"/>
        </w:rPr>
        <w:t xml:space="preserve">  </w:t>
      </w:r>
      <w:r w:rsidRPr="00E945C4">
        <w:rPr>
          <w:sz w:val="19"/>
          <w:szCs w:val="19"/>
        </w:rPr>
        <w:t xml:space="preserve">• Excessive blinking </w:t>
      </w:r>
    </w:p>
    <w:p w14:paraId="0B9D8E65" w14:textId="693FAE6C" w:rsidR="00334AEB" w:rsidRPr="00E945C4" w:rsidRDefault="002A1BB0" w:rsidP="00334AEB">
      <w:pPr>
        <w:pStyle w:val="ListParagraph"/>
        <w:rPr>
          <w:sz w:val="19"/>
          <w:szCs w:val="19"/>
        </w:rPr>
      </w:pPr>
      <w:r w:rsidRPr="00E945C4">
        <w:rPr>
          <w:sz w:val="19"/>
          <w:szCs w:val="19"/>
        </w:rPr>
        <w:t xml:space="preserve">• Complaints of blurred or double vision </w:t>
      </w:r>
      <w:r w:rsidR="00334AEB" w:rsidRPr="00E945C4">
        <w:rPr>
          <w:sz w:val="19"/>
          <w:szCs w:val="19"/>
        </w:rPr>
        <w:t xml:space="preserve">                                </w:t>
      </w:r>
      <w:r w:rsidR="00334AEB" w:rsidRPr="00E945C4">
        <w:rPr>
          <w:sz w:val="19"/>
          <w:szCs w:val="19"/>
        </w:rPr>
        <w:tab/>
      </w:r>
      <w:r w:rsidRPr="00E945C4">
        <w:rPr>
          <w:sz w:val="19"/>
          <w:szCs w:val="19"/>
        </w:rPr>
        <w:t>•</w:t>
      </w:r>
      <w:r w:rsidR="00334AEB" w:rsidRPr="00E945C4">
        <w:rPr>
          <w:sz w:val="19"/>
          <w:szCs w:val="19"/>
        </w:rPr>
        <w:t xml:space="preserve"> </w:t>
      </w:r>
      <w:r w:rsidRPr="00E945C4">
        <w:rPr>
          <w:sz w:val="19"/>
          <w:szCs w:val="19"/>
        </w:rPr>
        <w:t xml:space="preserve">Unusual sensitivity to light </w:t>
      </w:r>
    </w:p>
    <w:p w14:paraId="67F7BB62" w14:textId="77777777" w:rsidR="00E945C4" w:rsidRDefault="002A1BB0" w:rsidP="00334AEB">
      <w:pPr>
        <w:pStyle w:val="ListParagraph"/>
        <w:rPr>
          <w:sz w:val="19"/>
          <w:szCs w:val="19"/>
        </w:rPr>
      </w:pPr>
      <w:r w:rsidRPr="00E945C4">
        <w:rPr>
          <w:sz w:val="19"/>
          <w:szCs w:val="19"/>
        </w:rPr>
        <w:t xml:space="preserve">• Watery, red eyes or complaints of burning, </w:t>
      </w:r>
      <w:r w:rsidR="00334AEB" w:rsidRPr="00E945C4">
        <w:rPr>
          <w:sz w:val="19"/>
          <w:szCs w:val="19"/>
        </w:rPr>
        <w:tab/>
      </w:r>
      <w:r w:rsidR="00334AEB" w:rsidRPr="00E945C4">
        <w:rPr>
          <w:sz w:val="19"/>
          <w:szCs w:val="19"/>
        </w:rPr>
        <w:tab/>
      </w:r>
      <w:r w:rsidR="00E945C4">
        <w:rPr>
          <w:sz w:val="19"/>
          <w:szCs w:val="19"/>
        </w:rPr>
        <w:tab/>
      </w:r>
      <w:r w:rsidRPr="00E945C4">
        <w:rPr>
          <w:sz w:val="19"/>
          <w:szCs w:val="19"/>
        </w:rPr>
        <w:t xml:space="preserve">• Eyelid lesion or infection </w:t>
      </w:r>
    </w:p>
    <w:p w14:paraId="12D8C6B8" w14:textId="6646474F" w:rsidR="00334AEB" w:rsidRPr="00E945C4" w:rsidRDefault="00E945C4" w:rsidP="00E945C4">
      <w:pPr>
        <w:pStyle w:val="ListParagraph"/>
        <w:rPr>
          <w:sz w:val="19"/>
          <w:szCs w:val="19"/>
        </w:rPr>
      </w:pPr>
      <w:r>
        <w:rPr>
          <w:sz w:val="19"/>
          <w:szCs w:val="19"/>
        </w:rPr>
        <w:t xml:space="preserve">    </w:t>
      </w:r>
      <w:r w:rsidR="002A1BB0" w:rsidRPr="00E945C4">
        <w:rPr>
          <w:sz w:val="19"/>
          <w:szCs w:val="19"/>
        </w:rPr>
        <w:t>scratching, o</w:t>
      </w:r>
      <w:r>
        <w:rPr>
          <w:sz w:val="19"/>
          <w:szCs w:val="19"/>
        </w:rPr>
        <w:t>r</w:t>
      </w:r>
      <w:r w:rsidR="00334AEB" w:rsidRPr="00E945C4">
        <w:rPr>
          <w:sz w:val="19"/>
          <w:szCs w:val="19"/>
        </w:rPr>
        <w:t xml:space="preserve"> </w:t>
      </w:r>
      <w:r w:rsidR="002A1BB0" w:rsidRPr="00E945C4">
        <w:rPr>
          <w:sz w:val="19"/>
          <w:szCs w:val="19"/>
        </w:rPr>
        <w:t xml:space="preserve">itchy eyes </w:t>
      </w:r>
      <w:r w:rsidR="00334AEB" w:rsidRPr="00E945C4">
        <w:rPr>
          <w:sz w:val="19"/>
          <w:szCs w:val="19"/>
        </w:rPr>
        <w:tab/>
      </w:r>
      <w:r w:rsidR="00334AEB" w:rsidRPr="00E945C4">
        <w:rPr>
          <w:sz w:val="19"/>
          <w:szCs w:val="19"/>
        </w:rPr>
        <w:tab/>
      </w:r>
      <w:r w:rsidR="00334AEB" w:rsidRPr="00E945C4">
        <w:rPr>
          <w:sz w:val="19"/>
          <w:szCs w:val="19"/>
        </w:rPr>
        <w:tab/>
      </w:r>
      <w:r w:rsidR="00334AEB" w:rsidRPr="00E945C4">
        <w:rPr>
          <w:sz w:val="19"/>
          <w:szCs w:val="19"/>
        </w:rPr>
        <w:tab/>
      </w:r>
      <w:r w:rsidR="00334AEB" w:rsidRPr="00E945C4">
        <w:rPr>
          <w:sz w:val="19"/>
          <w:szCs w:val="19"/>
        </w:rPr>
        <w:tab/>
      </w:r>
      <w:r w:rsidR="002A1BB0" w:rsidRPr="00E945C4">
        <w:rPr>
          <w:sz w:val="19"/>
          <w:szCs w:val="19"/>
        </w:rPr>
        <w:t xml:space="preserve">• Cloudiness or haze of cornea </w:t>
      </w:r>
    </w:p>
    <w:p w14:paraId="63FE3F65" w14:textId="199F45EF" w:rsidR="00334AEB" w:rsidRPr="00E945C4" w:rsidRDefault="002A1BB0" w:rsidP="00334AEB">
      <w:pPr>
        <w:pStyle w:val="ListParagraph"/>
        <w:rPr>
          <w:sz w:val="19"/>
          <w:szCs w:val="19"/>
        </w:rPr>
      </w:pPr>
      <w:r w:rsidRPr="00E945C4">
        <w:rPr>
          <w:sz w:val="19"/>
          <w:szCs w:val="19"/>
        </w:rPr>
        <w:t xml:space="preserve">• Closing or covering one eye when doing near work </w:t>
      </w:r>
      <w:r w:rsidR="00334AEB" w:rsidRPr="00E945C4">
        <w:rPr>
          <w:sz w:val="19"/>
          <w:szCs w:val="19"/>
        </w:rPr>
        <w:t xml:space="preserve">              </w:t>
      </w:r>
      <w:r w:rsidR="00334AEB" w:rsidRPr="00E945C4">
        <w:rPr>
          <w:sz w:val="19"/>
          <w:szCs w:val="19"/>
        </w:rPr>
        <w:tab/>
      </w:r>
      <w:r w:rsidRPr="00E945C4">
        <w:rPr>
          <w:sz w:val="19"/>
          <w:szCs w:val="19"/>
        </w:rPr>
        <w:t xml:space="preserve">• White pupil </w:t>
      </w:r>
    </w:p>
    <w:p w14:paraId="57652E54" w14:textId="77777777" w:rsidR="00334AEB" w:rsidRPr="00E945C4" w:rsidRDefault="002A1BB0" w:rsidP="00334AEB">
      <w:pPr>
        <w:pStyle w:val="ListParagraph"/>
        <w:rPr>
          <w:sz w:val="19"/>
          <w:szCs w:val="19"/>
        </w:rPr>
      </w:pPr>
      <w:r w:rsidRPr="00E945C4">
        <w:rPr>
          <w:sz w:val="19"/>
          <w:szCs w:val="19"/>
        </w:rPr>
        <w:t xml:space="preserve">• Needing to hold reading material close to their face </w:t>
      </w:r>
      <w:r w:rsidR="00334AEB" w:rsidRPr="00E945C4">
        <w:rPr>
          <w:sz w:val="19"/>
          <w:szCs w:val="19"/>
        </w:rPr>
        <w:t xml:space="preserve">        </w:t>
      </w:r>
      <w:r w:rsidR="00334AEB" w:rsidRPr="00E945C4">
        <w:rPr>
          <w:sz w:val="19"/>
          <w:szCs w:val="19"/>
        </w:rPr>
        <w:tab/>
      </w:r>
      <w:r w:rsidRPr="00E945C4">
        <w:rPr>
          <w:sz w:val="19"/>
          <w:szCs w:val="19"/>
        </w:rPr>
        <w:t xml:space="preserve">• Unequal or irregular pupils </w:t>
      </w:r>
    </w:p>
    <w:p w14:paraId="3C8479FE" w14:textId="0E7BBA03" w:rsidR="00334AEB" w:rsidRPr="00E945C4" w:rsidRDefault="00334AEB" w:rsidP="00334AEB">
      <w:pPr>
        <w:pStyle w:val="ListParagraph"/>
        <w:rPr>
          <w:sz w:val="19"/>
          <w:szCs w:val="19"/>
        </w:rPr>
      </w:pPr>
      <w:r w:rsidRPr="00E945C4">
        <w:rPr>
          <w:sz w:val="19"/>
          <w:szCs w:val="19"/>
        </w:rPr>
        <w:t xml:space="preserve">   </w:t>
      </w:r>
      <w:r w:rsidR="002A1BB0" w:rsidRPr="00E945C4">
        <w:rPr>
          <w:sz w:val="19"/>
          <w:szCs w:val="19"/>
        </w:rPr>
        <w:t xml:space="preserve">or move closer to board </w:t>
      </w:r>
      <w:r w:rsidRPr="00E945C4">
        <w:rPr>
          <w:sz w:val="19"/>
          <w:szCs w:val="19"/>
        </w:rPr>
        <w:tab/>
      </w:r>
      <w:r w:rsidRPr="00E945C4">
        <w:rPr>
          <w:sz w:val="19"/>
          <w:szCs w:val="19"/>
        </w:rPr>
        <w:tab/>
      </w:r>
      <w:r w:rsidRPr="00E945C4">
        <w:rPr>
          <w:sz w:val="19"/>
          <w:szCs w:val="19"/>
        </w:rPr>
        <w:tab/>
      </w:r>
      <w:r w:rsidRPr="00E945C4">
        <w:rPr>
          <w:sz w:val="19"/>
          <w:szCs w:val="19"/>
        </w:rPr>
        <w:tab/>
      </w:r>
      <w:r w:rsidRPr="00E945C4">
        <w:rPr>
          <w:sz w:val="19"/>
          <w:szCs w:val="19"/>
        </w:rPr>
        <w:tab/>
      </w:r>
      <w:r w:rsidR="002A1BB0" w:rsidRPr="00E945C4">
        <w:rPr>
          <w:sz w:val="19"/>
          <w:szCs w:val="19"/>
        </w:rPr>
        <w:t xml:space="preserve">• Signs of eye injury </w:t>
      </w:r>
    </w:p>
    <w:p w14:paraId="3156E726" w14:textId="6A0B9F4E" w:rsidR="002A1BB0" w:rsidRPr="00E945C4" w:rsidRDefault="002A1BB0" w:rsidP="002A1BB0">
      <w:pPr>
        <w:pStyle w:val="ListParagraph"/>
        <w:rPr>
          <w:sz w:val="19"/>
          <w:szCs w:val="19"/>
        </w:rPr>
      </w:pPr>
      <w:r w:rsidRPr="00E945C4">
        <w:rPr>
          <w:sz w:val="19"/>
          <w:szCs w:val="19"/>
        </w:rPr>
        <w:t>• Headache, nausea, or dizziness</w:t>
      </w:r>
    </w:p>
    <w:p w14:paraId="4DD022D7" w14:textId="77777777" w:rsidR="003C2E45" w:rsidRDefault="002A1BB0" w:rsidP="003C2E45">
      <w:pPr>
        <w:rPr>
          <w:sz w:val="16"/>
          <w:szCs w:val="16"/>
        </w:rPr>
      </w:pPr>
      <w:r w:rsidRPr="003C2E45">
        <w:rPr>
          <w:b/>
          <w:bCs/>
          <w:sz w:val="19"/>
          <w:szCs w:val="19"/>
        </w:rPr>
        <w:t>What are the potential educational impacts of untrea</w:t>
      </w:r>
      <w:r w:rsidR="00334AEB" w:rsidRPr="003C2E45">
        <w:rPr>
          <w:b/>
          <w:bCs/>
          <w:sz w:val="19"/>
          <w:szCs w:val="19"/>
        </w:rPr>
        <w:t>t</w:t>
      </w:r>
      <w:r w:rsidRPr="003C2E45">
        <w:rPr>
          <w:b/>
          <w:bCs/>
          <w:sz w:val="19"/>
          <w:szCs w:val="19"/>
        </w:rPr>
        <w:t>ed visual impairments?</w:t>
      </w:r>
      <w:r w:rsidRPr="003C2E45">
        <w:rPr>
          <w:sz w:val="19"/>
          <w:szCs w:val="19"/>
        </w:rPr>
        <w:t xml:space="preserve"> </w:t>
      </w:r>
    </w:p>
    <w:p w14:paraId="45FF85B0" w14:textId="2F1EDB4F" w:rsidR="00334AEB" w:rsidRPr="003C2E45" w:rsidRDefault="002A1BB0" w:rsidP="003C2E45">
      <w:pPr>
        <w:rPr>
          <w:sz w:val="19"/>
          <w:szCs w:val="19"/>
        </w:rPr>
      </w:pPr>
      <w:r w:rsidRPr="003C2E45">
        <w:rPr>
          <w:sz w:val="19"/>
          <w:szCs w:val="19"/>
        </w:rPr>
        <w:t>Visual functioning is a strong predictor of academic perfo</w:t>
      </w:r>
      <w:r w:rsidR="00334AEB" w:rsidRPr="003C2E45">
        <w:rPr>
          <w:sz w:val="19"/>
          <w:szCs w:val="19"/>
        </w:rPr>
        <w:t>rm</w:t>
      </w:r>
      <w:r w:rsidRPr="003C2E45">
        <w:rPr>
          <w:sz w:val="19"/>
          <w:szCs w:val="19"/>
        </w:rPr>
        <w:t>ance in school-age children</w:t>
      </w:r>
      <w:r w:rsidRPr="00AE3852">
        <w:rPr>
          <w:color w:val="FF0000"/>
          <w:sz w:val="19"/>
          <w:szCs w:val="19"/>
        </w:rPr>
        <w:t xml:space="preserve">.’ </w:t>
      </w:r>
      <w:r w:rsidRPr="003C2E45">
        <w:rPr>
          <w:sz w:val="19"/>
          <w:szCs w:val="19"/>
        </w:rPr>
        <w:t>Untreated vision problems may interfere with learning and can lead to permanent vision loss. Early detection and treatment of vision problems are critical for optimal eye health and academic success. Students with undiagnosed vision disorders or eye conditions may exhibit problems with attentiveness, behavior in the classroom, or behavior at play.</w:t>
      </w:r>
    </w:p>
    <w:p w14:paraId="61335E86" w14:textId="0ABE20E3" w:rsidR="00334AEB" w:rsidRPr="003C2E45" w:rsidRDefault="00334AEB" w:rsidP="003C2E45">
      <w:pPr>
        <w:rPr>
          <w:sz w:val="19"/>
          <w:szCs w:val="19"/>
        </w:rPr>
      </w:pPr>
      <w:r w:rsidRPr="003C2E45">
        <w:rPr>
          <w:b/>
          <w:bCs/>
          <w:sz w:val="19"/>
          <w:szCs w:val="19"/>
        </w:rPr>
        <w:t>W</w:t>
      </w:r>
      <w:r w:rsidR="002A1BB0" w:rsidRPr="003C2E45">
        <w:rPr>
          <w:b/>
          <w:bCs/>
          <w:sz w:val="19"/>
          <w:szCs w:val="19"/>
        </w:rPr>
        <w:t>hat are the most common vision problems in children?</w:t>
      </w:r>
      <w:r w:rsidR="002A1BB0" w:rsidRPr="003C2E45">
        <w:rPr>
          <w:sz w:val="19"/>
          <w:szCs w:val="19"/>
        </w:rPr>
        <w:t xml:space="preserve"> </w:t>
      </w:r>
    </w:p>
    <w:p w14:paraId="32E3B8FF" w14:textId="77777777" w:rsidR="00334AEB" w:rsidRPr="00E945C4" w:rsidRDefault="002A1BB0" w:rsidP="00334AEB">
      <w:pPr>
        <w:pStyle w:val="ListParagraph"/>
        <w:rPr>
          <w:sz w:val="19"/>
          <w:szCs w:val="19"/>
        </w:rPr>
      </w:pPr>
      <w:r w:rsidRPr="00E945C4">
        <w:rPr>
          <w:sz w:val="19"/>
          <w:szCs w:val="19"/>
        </w:rPr>
        <w:t xml:space="preserve">The vast majority of vision problems in students are treatable, the most common of which are: </w:t>
      </w:r>
    </w:p>
    <w:p w14:paraId="51E63927" w14:textId="77777777" w:rsidR="00334AEB" w:rsidRPr="00E945C4" w:rsidRDefault="002A1BB0" w:rsidP="00334AEB">
      <w:pPr>
        <w:pStyle w:val="ListParagraph"/>
        <w:rPr>
          <w:sz w:val="19"/>
          <w:szCs w:val="19"/>
        </w:rPr>
      </w:pPr>
      <w:r w:rsidRPr="00E945C4">
        <w:rPr>
          <w:sz w:val="19"/>
          <w:szCs w:val="19"/>
        </w:rPr>
        <w:t xml:space="preserve">• Refractive errors (the need for glasses) </w:t>
      </w:r>
      <w:r w:rsidR="00334AEB" w:rsidRPr="00E945C4">
        <w:rPr>
          <w:sz w:val="19"/>
          <w:szCs w:val="19"/>
        </w:rPr>
        <w:tab/>
      </w:r>
      <w:r w:rsidR="00334AEB" w:rsidRPr="00E945C4">
        <w:rPr>
          <w:sz w:val="19"/>
          <w:szCs w:val="19"/>
        </w:rPr>
        <w:tab/>
      </w:r>
      <w:r w:rsidR="00334AEB" w:rsidRPr="00E945C4">
        <w:rPr>
          <w:sz w:val="19"/>
          <w:szCs w:val="19"/>
        </w:rPr>
        <w:tab/>
      </w:r>
      <w:r w:rsidRPr="00E945C4">
        <w:rPr>
          <w:sz w:val="19"/>
          <w:szCs w:val="19"/>
        </w:rPr>
        <w:t xml:space="preserve">• Amblyopia (lazy eye) </w:t>
      </w:r>
    </w:p>
    <w:p w14:paraId="122D442E" w14:textId="77777777" w:rsidR="003C2E45" w:rsidRDefault="002A1BB0" w:rsidP="003C2E45">
      <w:pPr>
        <w:pStyle w:val="ListParagraph"/>
        <w:rPr>
          <w:sz w:val="16"/>
          <w:szCs w:val="16"/>
        </w:rPr>
      </w:pPr>
      <w:r w:rsidRPr="00E945C4">
        <w:rPr>
          <w:sz w:val="19"/>
          <w:szCs w:val="19"/>
        </w:rPr>
        <w:t>• Strabis</w:t>
      </w:r>
      <w:r w:rsidR="00334AEB" w:rsidRPr="00E945C4">
        <w:rPr>
          <w:sz w:val="19"/>
          <w:szCs w:val="19"/>
        </w:rPr>
        <w:t>m</w:t>
      </w:r>
      <w:r w:rsidRPr="00E945C4">
        <w:rPr>
          <w:sz w:val="19"/>
          <w:szCs w:val="19"/>
        </w:rPr>
        <w:t>us (eye misalignment)</w:t>
      </w:r>
    </w:p>
    <w:p w14:paraId="491E60FA" w14:textId="77777777" w:rsidR="003C2E45" w:rsidRDefault="003C2E45" w:rsidP="003C2E45">
      <w:pPr>
        <w:pStyle w:val="ListParagraph"/>
        <w:rPr>
          <w:sz w:val="16"/>
          <w:szCs w:val="16"/>
        </w:rPr>
      </w:pPr>
    </w:p>
    <w:p w14:paraId="2C303B85" w14:textId="77777777" w:rsidR="003C2E45" w:rsidRDefault="002A1BB0" w:rsidP="003C2E45">
      <w:pPr>
        <w:pStyle w:val="ListParagraph"/>
        <w:rPr>
          <w:sz w:val="19"/>
          <w:szCs w:val="19"/>
        </w:rPr>
      </w:pPr>
      <w:r w:rsidRPr="00E945C4">
        <w:rPr>
          <w:sz w:val="19"/>
          <w:szCs w:val="19"/>
        </w:rPr>
        <w:t xml:space="preserve">There are less common and more difficult to treat medical eye conditions which include, but are not limited to: • Nystagmus </w:t>
      </w:r>
      <w:r w:rsidR="00334AEB" w:rsidRPr="00E945C4">
        <w:rPr>
          <w:sz w:val="19"/>
          <w:szCs w:val="19"/>
        </w:rPr>
        <w:tab/>
      </w:r>
      <w:r w:rsidR="00334AEB" w:rsidRPr="00E945C4">
        <w:rPr>
          <w:sz w:val="19"/>
          <w:szCs w:val="19"/>
        </w:rPr>
        <w:tab/>
      </w:r>
      <w:r w:rsidR="00334AEB" w:rsidRPr="00E945C4">
        <w:rPr>
          <w:sz w:val="19"/>
          <w:szCs w:val="19"/>
        </w:rPr>
        <w:tab/>
      </w:r>
      <w:r w:rsidRPr="00E945C4">
        <w:rPr>
          <w:sz w:val="19"/>
          <w:szCs w:val="19"/>
        </w:rPr>
        <w:t xml:space="preserve">• Optic atrophy </w:t>
      </w:r>
      <w:r w:rsidR="00334AEB" w:rsidRPr="00E945C4">
        <w:rPr>
          <w:sz w:val="19"/>
          <w:szCs w:val="19"/>
        </w:rPr>
        <w:tab/>
      </w:r>
      <w:r w:rsidR="00334AEB" w:rsidRPr="00E945C4">
        <w:rPr>
          <w:sz w:val="19"/>
          <w:szCs w:val="19"/>
        </w:rPr>
        <w:tab/>
      </w:r>
      <w:r w:rsidR="00334AEB" w:rsidRPr="00E945C4">
        <w:rPr>
          <w:sz w:val="19"/>
          <w:szCs w:val="19"/>
        </w:rPr>
        <w:tab/>
      </w:r>
      <w:r w:rsidRPr="00E945C4">
        <w:rPr>
          <w:sz w:val="19"/>
          <w:szCs w:val="19"/>
        </w:rPr>
        <w:t xml:space="preserve">• Optic nerve hypoplasia </w:t>
      </w:r>
    </w:p>
    <w:p w14:paraId="4335B9E6" w14:textId="77777777" w:rsidR="003C2E45" w:rsidRDefault="002A1BB0" w:rsidP="003C2E45">
      <w:pPr>
        <w:pStyle w:val="ListParagraph"/>
        <w:rPr>
          <w:sz w:val="19"/>
          <w:szCs w:val="19"/>
        </w:rPr>
      </w:pPr>
      <w:r w:rsidRPr="00E945C4">
        <w:rPr>
          <w:sz w:val="19"/>
          <w:szCs w:val="19"/>
        </w:rPr>
        <w:t xml:space="preserve">• Cataracts </w:t>
      </w:r>
      <w:r w:rsidR="00334AEB" w:rsidRPr="00E945C4">
        <w:rPr>
          <w:sz w:val="19"/>
          <w:szCs w:val="19"/>
        </w:rPr>
        <w:tab/>
      </w:r>
      <w:r w:rsidR="00334AEB" w:rsidRPr="00E945C4">
        <w:rPr>
          <w:sz w:val="19"/>
          <w:szCs w:val="19"/>
        </w:rPr>
        <w:tab/>
      </w:r>
      <w:r w:rsidR="00334AEB" w:rsidRPr="00E945C4">
        <w:rPr>
          <w:sz w:val="19"/>
          <w:szCs w:val="19"/>
        </w:rPr>
        <w:tab/>
      </w:r>
      <w:r w:rsidRPr="00E945C4">
        <w:rPr>
          <w:sz w:val="19"/>
          <w:szCs w:val="19"/>
        </w:rPr>
        <w:t>• Cortical visual impai</w:t>
      </w:r>
      <w:r w:rsidR="00334AEB" w:rsidRPr="00E945C4">
        <w:rPr>
          <w:sz w:val="19"/>
          <w:szCs w:val="19"/>
        </w:rPr>
        <w:t>rm</w:t>
      </w:r>
      <w:r w:rsidRPr="00E945C4">
        <w:rPr>
          <w:sz w:val="19"/>
          <w:szCs w:val="19"/>
        </w:rPr>
        <w:t xml:space="preserve">ent </w:t>
      </w:r>
      <w:r w:rsidR="00334AEB" w:rsidRPr="00E945C4">
        <w:rPr>
          <w:sz w:val="19"/>
          <w:szCs w:val="19"/>
        </w:rPr>
        <w:tab/>
      </w:r>
      <w:r w:rsidRPr="00E945C4">
        <w:rPr>
          <w:sz w:val="19"/>
          <w:szCs w:val="19"/>
        </w:rPr>
        <w:t>• Retinopathy of prematurit</w:t>
      </w:r>
      <w:r w:rsidR="003C2E45">
        <w:rPr>
          <w:sz w:val="19"/>
          <w:szCs w:val="19"/>
        </w:rPr>
        <w:t>y</w:t>
      </w:r>
    </w:p>
    <w:p w14:paraId="4BDCE61A" w14:textId="7F2994B4" w:rsidR="003C2E45" w:rsidRDefault="002A1BB0" w:rsidP="003C2E45">
      <w:pPr>
        <w:pStyle w:val="ListParagraph"/>
        <w:rPr>
          <w:sz w:val="19"/>
          <w:szCs w:val="19"/>
        </w:rPr>
      </w:pPr>
      <w:r w:rsidRPr="00E945C4">
        <w:rPr>
          <w:sz w:val="19"/>
          <w:szCs w:val="19"/>
        </w:rPr>
        <w:t>• Glaucoma</w:t>
      </w:r>
    </w:p>
    <w:p w14:paraId="593FB905" w14:textId="44D57456" w:rsidR="00334AEB" w:rsidRPr="00E945C4" w:rsidRDefault="002A1BB0" w:rsidP="002A1BB0">
      <w:pPr>
        <w:rPr>
          <w:sz w:val="19"/>
          <w:szCs w:val="19"/>
        </w:rPr>
      </w:pPr>
      <w:r w:rsidRPr="00E945C4">
        <w:rPr>
          <w:sz w:val="19"/>
          <w:szCs w:val="19"/>
        </w:rPr>
        <w:t xml:space="preserve">School Nurse: </w:t>
      </w:r>
      <w:r w:rsidR="00334AEB" w:rsidRPr="00E945C4">
        <w:rPr>
          <w:sz w:val="19"/>
          <w:szCs w:val="19"/>
        </w:rPr>
        <w:t>_________________________________________________</w:t>
      </w:r>
      <w:r w:rsidRPr="00E945C4">
        <w:rPr>
          <w:sz w:val="19"/>
          <w:szCs w:val="19"/>
        </w:rPr>
        <w:t>Phone Number:</w:t>
      </w:r>
      <w:r w:rsidR="00334AEB" w:rsidRPr="00E945C4">
        <w:rPr>
          <w:sz w:val="19"/>
          <w:szCs w:val="19"/>
        </w:rPr>
        <w:t>____________________</w:t>
      </w:r>
    </w:p>
    <w:p w14:paraId="33BEBD1B" w14:textId="2A97049D" w:rsidR="00334AEB" w:rsidRPr="003C2E45" w:rsidRDefault="00334AEB" w:rsidP="002A1BB0">
      <w:pPr>
        <w:rPr>
          <w:sz w:val="16"/>
          <w:szCs w:val="16"/>
        </w:rPr>
      </w:pPr>
      <w:r w:rsidRPr="003C2E45">
        <w:rPr>
          <w:sz w:val="16"/>
          <w:szCs w:val="16"/>
          <w:vertAlign w:val="superscript"/>
        </w:rPr>
        <w:t>1</w:t>
      </w:r>
      <w:r w:rsidR="002A1BB0" w:rsidRPr="003C2E45">
        <w:rPr>
          <w:sz w:val="16"/>
          <w:szCs w:val="16"/>
        </w:rPr>
        <w:t xml:space="preserve">Prevent Blindness: </w:t>
      </w:r>
      <w:hyperlink r:id="rId8" w:history="1">
        <w:r w:rsidRPr="003C2E45">
          <w:rPr>
            <w:rStyle w:val="Hyperlink"/>
            <w:sz w:val="16"/>
            <w:szCs w:val="16"/>
          </w:rPr>
          <w:t>https://wwwpreventblindness.org/chitdrens-vision-and-eye-health</w:t>
        </w:r>
      </w:hyperlink>
      <w:r w:rsidRPr="003C2E45">
        <w:rPr>
          <w:sz w:val="16"/>
          <w:szCs w:val="16"/>
        </w:rPr>
        <w:t xml:space="preserve"> </w:t>
      </w:r>
      <w:r w:rsidR="00E945C4" w:rsidRPr="003C2E45">
        <w:rPr>
          <w:sz w:val="16"/>
          <w:szCs w:val="16"/>
        </w:rPr>
        <w:t xml:space="preserve">                                         </w:t>
      </w:r>
      <w:r w:rsidR="003C2E45">
        <w:rPr>
          <w:sz w:val="16"/>
          <w:szCs w:val="16"/>
        </w:rPr>
        <w:t xml:space="preserve">                                      </w:t>
      </w:r>
      <w:r w:rsidR="00E945C4" w:rsidRPr="003C2E45">
        <w:rPr>
          <w:sz w:val="16"/>
          <w:szCs w:val="16"/>
        </w:rPr>
        <w:t xml:space="preserve"> </w:t>
      </w:r>
      <w:r w:rsidRPr="003C2E45">
        <w:rPr>
          <w:sz w:val="16"/>
          <w:szCs w:val="16"/>
        </w:rPr>
        <w:t>5.1.19</w:t>
      </w:r>
    </w:p>
    <w:sectPr w:rsidR="00334AEB" w:rsidRPr="003C2E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0708" w14:textId="77777777" w:rsidR="00642970" w:rsidRDefault="00642970" w:rsidP="00E945C4">
      <w:pPr>
        <w:spacing w:after="0" w:line="240" w:lineRule="auto"/>
      </w:pPr>
      <w:r>
        <w:separator/>
      </w:r>
    </w:p>
  </w:endnote>
  <w:endnote w:type="continuationSeparator" w:id="0">
    <w:p w14:paraId="77963119" w14:textId="77777777" w:rsidR="00642970" w:rsidRDefault="00642970" w:rsidP="00E9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1F6B" w14:textId="77777777" w:rsidR="00642970" w:rsidRDefault="00642970" w:rsidP="00E945C4">
      <w:pPr>
        <w:spacing w:after="0" w:line="240" w:lineRule="auto"/>
      </w:pPr>
      <w:r>
        <w:separator/>
      </w:r>
    </w:p>
  </w:footnote>
  <w:footnote w:type="continuationSeparator" w:id="0">
    <w:p w14:paraId="14FFB67C" w14:textId="77777777" w:rsidR="00642970" w:rsidRDefault="00642970" w:rsidP="00E9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E0E3" w14:textId="2AB3AA1A" w:rsidR="00E945C4" w:rsidRDefault="00E945C4" w:rsidP="00E945C4">
    <w:pPr>
      <w:pStyle w:val="Header"/>
      <w:jc w:val="center"/>
    </w:pPr>
    <w:r>
      <w:rPr>
        <w:noProof/>
      </w:rPr>
      <w:drawing>
        <wp:inline distT="0" distB="0" distL="0" distR="0" wp14:anchorId="0963A76A" wp14:editId="4F1A397D">
          <wp:extent cx="1323975" cy="7445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258" cy="780735"/>
                  </a:xfrm>
                  <a:prstGeom prst="rect">
                    <a:avLst/>
                  </a:prstGeom>
                </pic:spPr>
              </pic:pic>
            </a:graphicData>
          </a:graphic>
        </wp:inline>
      </w:drawing>
    </w:r>
  </w:p>
  <w:p w14:paraId="724B4968" w14:textId="77777777" w:rsidR="00E945C4" w:rsidRDefault="00E94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1756"/>
    <w:multiLevelType w:val="hybridMultilevel"/>
    <w:tmpl w:val="D5CEEB3A"/>
    <w:lvl w:ilvl="0" w:tplc="A27CE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C5B6B"/>
    <w:multiLevelType w:val="hybridMultilevel"/>
    <w:tmpl w:val="3312B850"/>
    <w:lvl w:ilvl="0" w:tplc="BF862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225AB"/>
    <w:multiLevelType w:val="hybridMultilevel"/>
    <w:tmpl w:val="152C87E4"/>
    <w:lvl w:ilvl="0" w:tplc="9FAC2C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B0"/>
    <w:rsid w:val="002A1BB0"/>
    <w:rsid w:val="00334AEB"/>
    <w:rsid w:val="003C2E45"/>
    <w:rsid w:val="004A187D"/>
    <w:rsid w:val="00642970"/>
    <w:rsid w:val="00646980"/>
    <w:rsid w:val="00746B1D"/>
    <w:rsid w:val="009E14F0"/>
    <w:rsid w:val="00AE3852"/>
    <w:rsid w:val="00D5363D"/>
    <w:rsid w:val="00E945C4"/>
    <w:rsid w:val="00F35293"/>
    <w:rsid w:val="00FE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DC74"/>
  <w15:chartTrackingRefBased/>
  <w15:docId w15:val="{D3E3BB45-6A29-49F2-8B73-2023EDB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B0"/>
    <w:rPr>
      <w:color w:val="0563C1" w:themeColor="hyperlink"/>
      <w:u w:val="single"/>
    </w:rPr>
  </w:style>
  <w:style w:type="character" w:styleId="UnresolvedMention">
    <w:name w:val="Unresolved Mention"/>
    <w:basedOn w:val="DefaultParagraphFont"/>
    <w:uiPriority w:val="99"/>
    <w:semiHidden/>
    <w:unhideWhenUsed/>
    <w:rsid w:val="002A1BB0"/>
    <w:rPr>
      <w:color w:val="605E5C"/>
      <w:shd w:val="clear" w:color="auto" w:fill="E1DFDD"/>
    </w:rPr>
  </w:style>
  <w:style w:type="paragraph" w:styleId="ListParagraph">
    <w:name w:val="List Paragraph"/>
    <w:basedOn w:val="Normal"/>
    <w:uiPriority w:val="34"/>
    <w:qFormat/>
    <w:rsid w:val="002A1BB0"/>
    <w:pPr>
      <w:ind w:left="720"/>
      <w:contextualSpacing/>
    </w:pPr>
  </w:style>
  <w:style w:type="paragraph" w:styleId="Header">
    <w:name w:val="header"/>
    <w:basedOn w:val="Normal"/>
    <w:link w:val="HeaderChar"/>
    <w:uiPriority w:val="99"/>
    <w:unhideWhenUsed/>
    <w:rsid w:val="00E9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C4"/>
  </w:style>
  <w:style w:type="paragraph" w:styleId="Footer">
    <w:name w:val="footer"/>
    <w:basedOn w:val="Normal"/>
    <w:link w:val="FooterChar"/>
    <w:uiPriority w:val="99"/>
    <w:unhideWhenUsed/>
    <w:rsid w:val="00E9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blindness.org/chitdrens-vision-and-eye-health" TargetMode="External"/><Relationship Id="rId3" Type="http://schemas.openxmlformats.org/officeDocument/2006/relationships/settings" Target="settings.xml"/><Relationship Id="rId7" Type="http://schemas.openxmlformats.org/officeDocument/2006/relationships/hyperlink" Target="https://wwwmarvlandhealthconnecti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Nasuta, Mary</dc:creator>
  <cp:keywords/>
  <dc:description/>
  <cp:lastModifiedBy>Nasuta, Mary</cp:lastModifiedBy>
  <cp:revision>2</cp:revision>
  <dcterms:created xsi:type="dcterms:W3CDTF">2019-06-07T14:57:00Z</dcterms:created>
  <dcterms:modified xsi:type="dcterms:W3CDTF">2019-06-07T14:57:00Z</dcterms:modified>
</cp:coreProperties>
</file>